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D2C19" w14:textId="77777777" w:rsidR="00F548CE" w:rsidRPr="00F548CE" w:rsidRDefault="00F548CE" w:rsidP="00F548CE">
      <w:pPr>
        <w:jc w:val="center"/>
        <w:rPr>
          <w:b/>
        </w:rPr>
      </w:pPr>
      <w:r w:rsidRPr="00F548CE">
        <w:rPr>
          <w:b/>
        </w:rPr>
        <w:t>HARASSMENT POLICY FOR EMPLOYEES AND ADULT VOLUNTEERS</w:t>
      </w:r>
    </w:p>
    <w:p w14:paraId="632174DA" w14:textId="77777777" w:rsidR="00F548CE" w:rsidRDefault="00F548CE"/>
    <w:p w14:paraId="158CAAC3" w14:textId="77777777" w:rsidR="00F548CE" w:rsidRDefault="00F548CE">
      <w:r>
        <w:t xml:space="preserve">1. Harassment can take many forms. Harassment can occur at any parish activity, and/or can take place in classrooms, halls, cafeterias, gymnasiums, or even at programs sponsored by the parish at other locations. It does not include compliments of a socially acceptable nature. Harassment is verbal or physical conduct that embarrasses, denigrates, or shows hostility toward a person because of his/her race, color, religion, gender, sex, national origin, age or disability or other protected characteristics. It is the policy of the Diocese of Columbus to maintain a spiritually enriching environment, in all programs and activities, free of all forms of harassment and intimidation. No youth participant, volunteer adult leader, or parish staff member - male or female - should be subject to unlawful harassment in any form, and specifically not to unsolicited and/or unwelcome sexual overtures or conduct, either verbal or physical. </w:t>
      </w:r>
    </w:p>
    <w:p w14:paraId="162018E5" w14:textId="77777777" w:rsidR="00E66543" w:rsidRDefault="00F548CE">
      <w:r>
        <w:t>2. Conduct which constitutes sexual harassment is prohibited. Sexual harassing conduct includes, but is not limited to, the following:</w:t>
      </w:r>
    </w:p>
    <w:p w14:paraId="6E957F9A" w14:textId="77777777" w:rsidR="00E66543" w:rsidRDefault="00F548CE">
      <w:r>
        <w:t xml:space="preserve"> </w:t>
      </w:r>
      <w:r>
        <w:sym w:font="Symbol" w:char="F0B7"/>
      </w:r>
      <w:r>
        <w:t xml:space="preserve"> Offensive sexual flirtations, advances, propositions; </w:t>
      </w:r>
    </w:p>
    <w:p w14:paraId="425E202D" w14:textId="77777777" w:rsidR="00E66543" w:rsidRDefault="00F548CE">
      <w:r>
        <w:sym w:font="Symbol" w:char="F0B7"/>
      </w:r>
      <w:r>
        <w:t xml:space="preserve"> Continued or repeated verbal abuse of a sexual or gender-based nature; </w:t>
      </w:r>
    </w:p>
    <w:p w14:paraId="53DED462" w14:textId="77777777" w:rsidR="00E66543" w:rsidRDefault="00F548CE">
      <w:r>
        <w:sym w:font="Symbol" w:char="F0B7"/>
      </w:r>
      <w:r>
        <w:t xml:space="preserve"> Explicit or degrading sexual or gender-based comments about another individual or his or her appearance;</w:t>
      </w:r>
    </w:p>
    <w:p w14:paraId="0B238CF8" w14:textId="77777777" w:rsidR="00E66543" w:rsidRDefault="00F548CE">
      <w:r>
        <w:sym w:font="Symbol" w:char="F0B7"/>
      </w:r>
      <w:r>
        <w:t xml:space="preserve"> The display or circulation of sexually explicit or suggestive writing, pictures or objects; </w:t>
      </w:r>
    </w:p>
    <w:p w14:paraId="544A4819" w14:textId="77777777" w:rsidR="00E66543" w:rsidRDefault="00F548CE">
      <w:r>
        <w:sym w:font="Symbol" w:char="F0B7"/>
      </w:r>
      <w:r>
        <w:t xml:space="preserve"> Any offensive or physical conduct which shows hostility or aversion toward an individual because of gender or sex; </w:t>
      </w:r>
    </w:p>
    <w:p w14:paraId="64DE3D12" w14:textId="6DE3B958" w:rsidR="00E66543" w:rsidRDefault="00F548CE">
      <w:r>
        <w:sym w:font="Symbol" w:char="F0B7"/>
      </w:r>
      <w:r>
        <w:t xml:space="preserve"> Graffiti of a sexual nature; </w:t>
      </w:r>
    </w:p>
    <w:p w14:paraId="260DDAB7" w14:textId="77777777" w:rsidR="00E66543" w:rsidRDefault="00F548CE">
      <w:r>
        <w:sym w:font="Symbol" w:char="F0B7"/>
      </w:r>
      <w:r>
        <w:t xml:space="preserve"> Fondling oneself sexually or talking about one’s sexual activity in front of others; </w:t>
      </w:r>
    </w:p>
    <w:p w14:paraId="507FACF7" w14:textId="40BCCCE9" w:rsidR="00F548CE" w:rsidRDefault="00F548CE">
      <w:r>
        <w:sym w:font="Symbol" w:char="F0B7"/>
      </w:r>
      <w:r>
        <w:t xml:space="preserve"> Spreading rumors about or categorizing others as to sexual activity. </w:t>
      </w:r>
    </w:p>
    <w:p w14:paraId="4D1B6D6D" w14:textId="77777777" w:rsidR="00F548CE" w:rsidRDefault="00F548CE">
      <w:r>
        <w:t xml:space="preserve">3. Sexual harassment is not limited to conduct that is sexual in nature - it also includes harassment that is based on </w:t>
      </w:r>
      <w:r>
        <w:rPr>
          <w:b/>
        </w:rPr>
        <w:t>gender</w:t>
      </w:r>
      <w:r>
        <w:t xml:space="preserve">. Gender-based harassment, which is also prohibited, is conduct that would not occur except for the sex of the person involved. An example would be referring to a woman by or as a female body part, or a demeaning sex-based term, or treating people differently because of their gender. The same prohibitions apply </w:t>
      </w:r>
      <w:proofErr w:type="gramStart"/>
      <w:r>
        <w:t>with regard to</w:t>
      </w:r>
      <w:proofErr w:type="gramEnd"/>
      <w:r>
        <w:t xml:space="preserve"> inflammatory or offensive comments or conduct which are based upon race, color, age, religion, disability, or national origin. In short, working relationships between employees and volunteers must be based on mutual respect. Sexual harassment also includes the taking of, or refusal to take, any personnel or other action </w:t>
      </w:r>
      <w:proofErr w:type="gramStart"/>
      <w:r>
        <w:t>on the basis of</w:t>
      </w:r>
      <w:proofErr w:type="gramEnd"/>
      <w:r>
        <w:t xml:space="preserve"> a person’s submission to or refusal of sexual overtures. No person should so much as imply that an individual’s “cooperation” or submission to unwelcome sexual activity will have any effect on the individual’s employment, assignment, compensation, advancement, development, program evaluation, participation in parish programs or activities, or any other condition of employment or achievement. Not all physical conduct is necessarily considered sexual in nature. (For example, a coach hugging a student after an accomplishment, a youth </w:t>
      </w:r>
      <w:r>
        <w:lastRenderedPageBreak/>
        <w:t>minister consoling an adolescent with an injury or physical conduct during athletic events would not be considered sexual conduct.) However, peer-based sexual harassment is a form of prohibited conduct where the harassing conduct creates a hostile environment.</w:t>
      </w:r>
    </w:p>
    <w:p w14:paraId="3041C571" w14:textId="77777777" w:rsidR="00F548CE" w:rsidRDefault="00F548CE">
      <w:r>
        <w:t xml:space="preserve">4. A sexually hostile environment can be created by a parish employee, volunteer, youth participant, or visitor to the parish activity. </w:t>
      </w:r>
    </w:p>
    <w:p w14:paraId="66404788" w14:textId="77777777" w:rsidR="00F548CE" w:rsidRDefault="00F548CE">
      <w:r>
        <w:t xml:space="preserve">5. Any person who believes he/she was subjected to unlawful harassment or intimidation must contact either the (a) program administrator, (b) pastor, or (c) diocesan director of youth and young adult ministry. A complaint must be filed in writing. </w:t>
      </w:r>
      <w:proofErr w:type="gramStart"/>
      <w:r>
        <w:t>In the event that</w:t>
      </w:r>
      <w:proofErr w:type="gramEnd"/>
      <w:r>
        <w:t xml:space="preserve"> an individual alleges harassment by a program administrator or a pastor, the individual may file the complaint with the diocesan director of youth and young adult ministry. All complaints will be promptly investigated, and the person initiating the complaint will be advised of the outcome of the investigation. </w:t>
      </w:r>
    </w:p>
    <w:p w14:paraId="4B05112F" w14:textId="77777777" w:rsidR="00F548CE" w:rsidRDefault="00F548CE">
      <w:r>
        <w:t xml:space="preserve">6. Where it is determined that harassment has occurred, the appropriate authority will take immediate disciplinary action against any program administrator, volunteer, or staff engaging in harassment. The response shall </w:t>
      </w:r>
      <w:proofErr w:type="gramStart"/>
      <w:r>
        <w:t>take into account</w:t>
      </w:r>
      <w:proofErr w:type="gramEnd"/>
      <w:r>
        <w:t xml:space="preserve"> the individuals and circumstances. Such action may include, depending on the circumstances. disciplinary measures up to and including termination of services. </w:t>
      </w:r>
    </w:p>
    <w:p w14:paraId="1C711DAE" w14:textId="77777777" w:rsidR="00F548CE" w:rsidRDefault="00F548CE">
      <w:r>
        <w:t xml:space="preserve">7. No retaliation against anyone who reports harassment will be tolerated. The diocese prohibits such retaliation and will take appropriate responsive action if retaliation occurs. </w:t>
      </w:r>
    </w:p>
    <w:p w14:paraId="3A8C5B60" w14:textId="77777777" w:rsidR="00F548CE" w:rsidRDefault="00F548CE"/>
    <w:p w14:paraId="359A506F" w14:textId="77777777" w:rsidR="00F548CE" w:rsidRDefault="00F548CE">
      <w:r w:rsidRPr="00F548CE">
        <w:rPr>
          <w:b/>
        </w:rPr>
        <w:t>PARISH RESPONSIBILITIES</w:t>
      </w:r>
      <w:r>
        <w:t xml:space="preserve"> </w:t>
      </w:r>
    </w:p>
    <w:p w14:paraId="7C0C9500" w14:textId="77777777" w:rsidR="00F548CE" w:rsidRDefault="00F548CE">
      <w:r>
        <w:t xml:space="preserve">1. Periodically each parish shall give staff and volunteers a copy of the Harassment Policy. It is recommended that a Harassment Policy Verification Form be signed and returned. </w:t>
      </w:r>
    </w:p>
    <w:p w14:paraId="09BD29AC" w14:textId="77777777" w:rsidR="00F548CE" w:rsidRDefault="00F548CE">
      <w:r>
        <w:t xml:space="preserve">2. Each parish program shall follow diocesan procedures for timely investigation and response to complaints. </w:t>
      </w:r>
    </w:p>
    <w:p w14:paraId="38F46AF3" w14:textId="77777777" w:rsidR="00F548CE" w:rsidRDefault="00F548CE">
      <w:r>
        <w:t xml:space="preserve">3. Each parish shall periodically train program administrators, staff and volunteers to ensure that they understand which types of behavior constitute harassment, the prevention of harassment, and how they should respond in the event of experiencing such behavior. Records are to be kept of training dates and names of those in attendance. </w:t>
      </w:r>
    </w:p>
    <w:p w14:paraId="13B7C05A" w14:textId="77777777" w:rsidR="00ED2BC5" w:rsidRDefault="00F548CE">
      <w:r>
        <w:t>4. Each parish program shall include the Harassment Policy in materials distributed to the program’s staff/volunteers.</w:t>
      </w:r>
    </w:p>
    <w:sectPr w:rsidR="00ED2BC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8017E" w14:textId="77777777" w:rsidR="0044234D" w:rsidRDefault="0044234D" w:rsidP="0044234D">
      <w:pPr>
        <w:spacing w:after="0" w:line="240" w:lineRule="auto"/>
      </w:pPr>
      <w:r>
        <w:separator/>
      </w:r>
    </w:p>
  </w:endnote>
  <w:endnote w:type="continuationSeparator" w:id="0">
    <w:p w14:paraId="22597A48" w14:textId="77777777" w:rsidR="0044234D" w:rsidRDefault="0044234D" w:rsidP="00442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14C46" w14:textId="77777777" w:rsidR="0044234D" w:rsidRDefault="004423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E7233" w14:textId="36144CF0" w:rsidR="0044234D" w:rsidRPr="0044234D" w:rsidRDefault="0044234D" w:rsidP="0044234D">
    <w:pPr>
      <w:pStyle w:val="Footer"/>
      <w:jc w:val="right"/>
      <w:rPr>
        <w:sz w:val="16"/>
        <w:szCs w:val="16"/>
      </w:rPr>
    </w:pPr>
    <w:r w:rsidRPr="0044234D">
      <w:rPr>
        <w:sz w:val="16"/>
        <w:szCs w:val="16"/>
      </w:rPr>
      <w:t xml:space="preserve">Diocese of Columbus Safe Environment Manual </w:t>
    </w:r>
    <w:proofErr w:type="spellStart"/>
    <w:r w:rsidRPr="0044234D">
      <w:rPr>
        <w:sz w:val="16"/>
        <w:szCs w:val="16"/>
      </w:rPr>
      <w:t>pg</w:t>
    </w:r>
    <w:proofErr w:type="spellEnd"/>
    <w:r w:rsidRPr="0044234D">
      <w:rPr>
        <w:sz w:val="16"/>
        <w:szCs w:val="16"/>
      </w:rPr>
      <w:t xml:space="preserve"> 44,45 10/2018 </w:t>
    </w:r>
  </w:p>
  <w:p w14:paraId="54494353" w14:textId="77777777" w:rsidR="0044234D" w:rsidRDefault="0044234D">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F9712" w14:textId="77777777" w:rsidR="0044234D" w:rsidRDefault="00442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00755" w14:textId="77777777" w:rsidR="0044234D" w:rsidRDefault="0044234D" w:rsidP="0044234D">
      <w:pPr>
        <w:spacing w:after="0" w:line="240" w:lineRule="auto"/>
      </w:pPr>
      <w:r>
        <w:separator/>
      </w:r>
    </w:p>
  </w:footnote>
  <w:footnote w:type="continuationSeparator" w:id="0">
    <w:p w14:paraId="1B4A8CA8" w14:textId="77777777" w:rsidR="0044234D" w:rsidRDefault="0044234D" w:rsidP="00442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2E0DA" w14:textId="77777777" w:rsidR="0044234D" w:rsidRDefault="004423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13CAD" w14:textId="77777777" w:rsidR="0044234D" w:rsidRDefault="004423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41396" w14:textId="77777777" w:rsidR="0044234D" w:rsidRDefault="004423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8CE"/>
    <w:rsid w:val="0044234D"/>
    <w:rsid w:val="00B503D3"/>
    <w:rsid w:val="00CB5F78"/>
    <w:rsid w:val="00E66543"/>
    <w:rsid w:val="00F54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E46FD"/>
  <w15:chartTrackingRefBased/>
  <w15:docId w15:val="{B032C539-8EC1-4BDA-B764-17BD36E9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34D"/>
  </w:style>
  <w:style w:type="paragraph" w:styleId="Footer">
    <w:name w:val="footer"/>
    <w:basedOn w:val="Normal"/>
    <w:link w:val="FooterChar"/>
    <w:uiPriority w:val="99"/>
    <w:unhideWhenUsed/>
    <w:rsid w:val="00442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Kollene Caspers</dc:creator>
  <cp:keywords/>
  <dc:description/>
  <cp:lastModifiedBy>Kollene Caspers</cp:lastModifiedBy>
  <cp:revision>2</cp:revision>
  <dcterms:created xsi:type="dcterms:W3CDTF">2018-10-18T17:26:00Z</dcterms:created>
  <dcterms:modified xsi:type="dcterms:W3CDTF">2018-10-18T17:26:00Z</dcterms:modified>
</cp:coreProperties>
</file>